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4" w:rsidRPr="008D5C44" w:rsidRDefault="008D5C44" w:rsidP="008D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D5C44"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1F3AB2" w:rsidRPr="000F44C6" w:rsidRDefault="001F3AB2" w:rsidP="001F3AB2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0F44C6">
        <w:rPr>
          <w:rFonts w:ascii="Garamond" w:hAnsi="Garamond"/>
          <w:b/>
          <w:i/>
          <w:sz w:val="28"/>
          <w:szCs w:val="28"/>
        </w:rPr>
        <w:t>Collaborare e partecipare</w:t>
      </w:r>
    </w:p>
    <w:p w:rsidR="001F3AB2" w:rsidRPr="000F44C6" w:rsidRDefault="001F3AB2" w:rsidP="001F3AB2">
      <w:pPr>
        <w:spacing w:after="0" w:line="240" w:lineRule="auto"/>
        <w:jc w:val="center"/>
        <w:rPr>
          <w:rFonts w:ascii="Garamond" w:hAnsi="Garamond"/>
          <w:i/>
        </w:rPr>
      </w:pPr>
    </w:p>
    <w:p w:rsidR="00642D81" w:rsidRDefault="001F3AB2" w:rsidP="001F3A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F44C6">
        <w:rPr>
          <w:rFonts w:ascii="Garamond" w:hAnsi="Garamond"/>
          <w:sz w:val="24"/>
          <w:szCs w:val="24"/>
        </w:rPr>
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</w:r>
    </w:p>
    <w:p w:rsidR="001F3AB2" w:rsidRPr="001F3AB2" w:rsidRDefault="001F3AB2" w:rsidP="001F3A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13775" w:type="dxa"/>
        <w:tblLook w:val="04A0" w:firstRow="1" w:lastRow="0" w:firstColumn="1" w:lastColumn="0" w:noHBand="0" w:noVBand="1"/>
      </w:tblPr>
      <w:tblGrid>
        <w:gridCol w:w="1442"/>
        <w:gridCol w:w="2634"/>
        <w:gridCol w:w="2390"/>
        <w:gridCol w:w="2614"/>
        <w:gridCol w:w="2346"/>
        <w:gridCol w:w="2349"/>
      </w:tblGrid>
      <w:tr w:rsidR="00FD57ED" w:rsidRPr="003934DB" w:rsidTr="00D5210D">
        <w:trPr>
          <w:trHeight w:val="2083"/>
        </w:trPr>
        <w:tc>
          <w:tcPr>
            <w:tcW w:w="4076" w:type="dxa"/>
            <w:gridSpan w:val="2"/>
            <w:vMerge w:val="restart"/>
          </w:tcPr>
          <w:p w:rsidR="00FD57ED" w:rsidRPr="003934DB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934DB">
              <w:rPr>
                <w:rFonts w:ascii="Garamond" w:hAnsi="Garamond"/>
                <w:b/>
                <w:sz w:val="24"/>
                <w:szCs w:val="24"/>
              </w:rPr>
              <w:t>DIMENSIONI della competenza</w:t>
            </w: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Pr="003934DB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D57ED" w:rsidRDefault="00FD57ED" w:rsidP="00FD57E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934DB">
              <w:rPr>
                <w:rFonts w:ascii="Garamond" w:hAnsi="Garamond"/>
                <w:b/>
                <w:sz w:val="24"/>
                <w:szCs w:val="24"/>
              </w:rPr>
              <w:t>CRITERI</w:t>
            </w:r>
          </w:p>
          <w:p w:rsidR="00FD57ED" w:rsidRPr="003934DB" w:rsidRDefault="00FD57ED" w:rsidP="00FD57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(T</w:t>
            </w:r>
            <w:r w:rsidRPr="003934DB">
              <w:rPr>
                <w:rFonts w:ascii="Garamond" w:hAnsi="Garamond"/>
                <w:b/>
                <w:sz w:val="24"/>
                <w:szCs w:val="24"/>
              </w:rPr>
              <w:t>raguardi formativi)</w:t>
            </w:r>
          </w:p>
        </w:tc>
        <w:tc>
          <w:tcPr>
            <w:tcW w:w="2390" w:type="dxa"/>
          </w:tcPr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INIZIALE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 sviluppo/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non è presente in modo autonomo: è necessaria la guida dell’insegnante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BASE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base/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solo in alcune parti del processo/ attività; l’uso dell’abilità non è sempre efficace</w:t>
            </w: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INTERMEDIO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in alcune parti del processo/ attività; l’uso dell’abilità è solitamente efficace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349" w:type="dxa"/>
          </w:tcPr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AVANZATO</w:t>
            </w: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raggiunta e consolidata/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appare in buona parte –tutto il processo/attività; l’uso dell’abilità è sempre stato efficace</w:t>
            </w: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</w:pPr>
          </w:p>
          <w:p w:rsidR="00FD57ED" w:rsidRDefault="00FD57ED" w:rsidP="00FD5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 svolge compiti e risolve problemi complessi, </w:t>
            </w:r>
          </w:p>
          <w:p w:rsidR="00FD57ED" w:rsidRDefault="00FD57ED" w:rsidP="00FD57E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mostrando padronanza nell’uso delle conoscenze e delle abilità; propone e sostiene le proprie opinioni e </w:t>
            </w:r>
          </w:p>
          <w:p w:rsidR="00FD57ED" w:rsidRDefault="00FD57ED" w:rsidP="00FD57ED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 in modo responsabile decisioni consapevoli.</w:t>
            </w:r>
          </w:p>
        </w:tc>
      </w:tr>
      <w:tr w:rsidR="00FD57ED" w:rsidRPr="003934DB" w:rsidTr="00F85454">
        <w:trPr>
          <w:trHeight w:val="548"/>
        </w:trPr>
        <w:tc>
          <w:tcPr>
            <w:tcW w:w="4076" w:type="dxa"/>
            <w:gridSpan w:val="2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699" w:type="dxa"/>
            <w:gridSpan w:val="4"/>
          </w:tcPr>
          <w:p w:rsidR="00FD57ED" w:rsidRPr="003934DB" w:rsidRDefault="00FD57ED" w:rsidP="00FD57E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EVIDENZE OSSERVABILI</w:t>
            </w:r>
          </w:p>
        </w:tc>
        <w:bookmarkStart w:id="0" w:name="_GoBack"/>
        <w:bookmarkEnd w:id="0"/>
      </w:tr>
      <w:tr w:rsidR="00FD57ED" w:rsidRPr="003934DB" w:rsidTr="00FD57ED">
        <w:trPr>
          <w:trHeight w:val="548"/>
        </w:trPr>
        <w:tc>
          <w:tcPr>
            <w:tcW w:w="0" w:type="auto"/>
            <w:vMerge w:val="restart"/>
            <w:textDirection w:val="btLr"/>
          </w:tcPr>
          <w:p w:rsidR="00FD57ED" w:rsidRPr="003934DB" w:rsidRDefault="00FD57ED" w:rsidP="00FD57ED">
            <w:pPr>
              <w:ind w:left="113" w:right="113"/>
              <w:jc w:val="center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INTERAZIONE NEL GRUPPO</w:t>
            </w:r>
          </w:p>
        </w:tc>
        <w:tc>
          <w:tcPr>
            <w:tcW w:w="2631" w:type="dxa"/>
            <w:vMerge w:val="restart"/>
            <w:textDirection w:val="btLr"/>
          </w:tcPr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Saper discutere</w:t>
            </w: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Se sollecitato ascolta gli interventi altrui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Ascolta gli interventi altrui se interessato.</w:t>
            </w: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Generalmente ascolta gli interventi altrui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Ascolta gli interventi altrui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Rispetta faticosamente, e solo se sollecitato, il proprio turno prima di intervenire nelle conversazioni.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Rispetta fati</w:t>
            </w:r>
            <w:r>
              <w:rPr>
                <w:rFonts w:ascii="Garamond" w:hAnsi="Garamond"/>
                <w:sz w:val="18"/>
                <w:szCs w:val="18"/>
              </w:rPr>
              <w:t>cosamente</w:t>
            </w:r>
            <w:r w:rsidRPr="003934DB">
              <w:rPr>
                <w:rFonts w:ascii="Garamond" w:hAnsi="Garamond"/>
                <w:sz w:val="18"/>
                <w:szCs w:val="18"/>
              </w:rPr>
              <w:t xml:space="preserve"> il proprio turno prima di intervenire nelle conversazioni</w:t>
            </w: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Quasi sempre rispetta il proprio turno prima di intervenire nelle conversazioni.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Rispetta il proprio turno prima di intervenire nelle conversazioni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1959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Necessita della mediazione dell'adulto per essere partecipativo nel gruppo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Solitamente i</w:t>
            </w:r>
            <w:r>
              <w:rPr>
                <w:rFonts w:ascii="Garamond" w:hAnsi="Garamond"/>
                <w:sz w:val="18"/>
                <w:szCs w:val="18"/>
              </w:rPr>
              <w:t xml:space="preserve">nteragisce </w:t>
            </w:r>
            <w:r w:rsidRPr="003934DB">
              <w:rPr>
                <w:rFonts w:ascii="Garamond" w:hAnsi="Garamond"/>
                <w:sz w:val="18"/>
                <w:szCs w:val="18"/>
              </w:rPr>
              <w:t>all’interno del     gruppo.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I</w:t>
            </w:r>
            <w:r w:rsidRPr="003934DB">
              <w:rPr>
                <w:rFonts w:ascii="Garamond" w:hAnsi="Garamond"/>
                <w:sz w:val="18"/>
                <w:szCs w:val="18"/>
              </w:rPr>
              <w:t>nteragisce in modo collaborativo all'interno del     gruppo.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Interagisce in modo collaborativo e costruttivo nel gruppo</w:t>
            </w: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 w:val="restart"/>
            <w:textDirection w:val="btLr"/>
          </w:tcPr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RISPETTO DEI DIVERSI PUNTI DI VISTA</w:t>
            </w: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extDirection w:val="btLr"/>
          </w:tcPr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Essere disponibili al confronto</w:t>
            </w: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 l'aiuto dell'insegnante si avvia a conoscere e rispettare i diversi ruoli.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</w:t>
            </w:r>
            <w:r>
              <w:rPr>
                <w:rFonts w:ascii="Garamond" w:hAnsi="Garamond"/>
                <w:sz w:val="18"/>
                <w:szCs w:val="18"/>
              </w:rPr>
              <w:t xml:space="preserve">osce i ruoli altrui, ma </w:t>
            </w:r>
            <w:r w:rsidRPr="003934DB">
              <w:rPr>
                <w:rFonts w:ascii="Garamond" w:hAnsi="Garamond"/>
                <w:sz w:val="18"/>
                <w:szCs w:val="18"/>
              </w:rPr>
              <w:t>fatica a rispettarli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346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Conosce i ruoli altrui</w:t>
            </w:r>
            <w:r>
              <w:rPr>
                <w:rFonts w:ascii="Garamond" w:hAnsi="Garamond"/>
                <w:sz w:val="18"/>
                <w:szCs w:val="18"/>
              </w:rPr>
              <w:t xml:space="preserve"> e generalmente li rispetta.</w:t>
            </w: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Conosce e rispetta i diversi ruoli.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Accetta solo con la mediazione dell'insegnante le opinioni e i punti di vista degli altri.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Generalmente accetta le opinioni e i diversi punti di vista altrui.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A</w:t>
            </w:r>
            <w:r w:rsidRPr="003934DB">
              <w:rPr>
                <w:rFonts w:ascii="Garamond" w:hAnsi="Garamond"/>
                <w:sz w:val="18"/>
                <w:szCs w:val="18"/>
              </w:rPr>
              <w:t>ccetta le opinioni e i diversi punti di vista altrui.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Capisce le ragioni degli altri, di fronte alle diversità di opinioni, interessi e punti di vista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 l'aiuto dell'insegnante cerca di controllare la propria impulsività nelle relazioni con gli altri.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Solitamente controlla la propria impulsività e si avvia a favorire il confronto.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  <w:r w:rsidRPr="003934DB">
              <w:rPr>
                <w:rFonts w:ascii="Garamond" w:hAnsi="Garamond"/>
                <w:sz w:val="18"/>
                <w:szCs w:val="18"/>
              </w:rPr>
              <w:t>ontrolla l</w:t>
            </w:r>
            <w:r>
              <w:rPr>
                <w:rFonts w:ascii="Garamond" w:hAnsi="Garamond"/>
                <w:sz w:val="18"/>
                <w:szCs w:val="18"/>
              </w:rPr>
              <w:t xml:space="preserve">a propria impulsività e generalmente si avvia a </w:t>
            </w:r>
            <w:r w:rsidRPr="003934DB">
              <w:rPr>
                <w:rFonts w:ascii="Garamond" w:hAnsi="Garamond"/>
                <w:sz w:val="18"/>
                <w:szCs w:val="18"/>
              </w:rPr>
              <w:t>favorire il confronto.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Gestisce in modo positivo la conflittualità e favorisce il confronto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 w:val="restart"/>
            <w:textDirection w:val="btLr"/>
          </w:tcPr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PARTECIPAZIONE ATTIVA</w:t>
            </w:r>
          </w:p>
        </w:tc>
        <w:tc>
          <w:tcPr>
            <w:tcW w:w="2631" w:type="dxa"/>
            <w:vMerge w:val="restart"/>
            <w:textDirection w:val="btLr"/>
          </w:tcPr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934DB">
              <w:rPr>
                <w:rFonts w:ascii="Garamond" w:hAnsi="Garamond"/>
                <w:b/>
                <w:sz w:val="18"/>
                <w:szCs w:val="18"/>
              </w:rPr>
              <w:t>Saper interagire nel gruppo, contribuendo all’apprendimento comune e alla condivisione del lavoro</w:t>
            </w: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FD57ED" w:rsidRPr="003934DB" w:rsidRDefault="00FD57ED" w:rsidP="00FD57ED">
            <w:pPr>
              <w:spacing w:after="0" w:line="240" w:lineRule="auto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Riconosce il proprio ruolo nel gruppo solo se guidato.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Per riconoscere il proprio ruolo talvolta necessita della conferma da parte dell'insegnante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346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Solitamente riconosce</w:t>
            </w:r>
            <w:r w:rsidRPr="003934DB">
              <w:rPr>
                <w:rFonts w:ascii="Garamond" w:hAnsi="Garamond"/>
                <w:sz w:val="18"/>
                <w:szCs w:val="18"/>
              </w:rPr>
              <w:t xml:space="preserve"> il proprio ruolo </w:t>
            </w:r>
            <w:r>
              <w:rPr>
                <w:rFonts w:ascii="Garamond" w:hAnsi="Garamond"/>
                <w:sz w:val="18"/>
                <w:szCs w:val="18"/>
              </w:rPr>
              <w:t>nel gruppo di lavoro.</w:t>
            </w: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Riconosce il proprio ruolo nel gruppo di lavoro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Aiuta i compagni solo se sollecitato dall'insegnante.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Generalmente offre il proprio aiuto nel lavoro di gruppo.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Pr="003934DB">
              <w:rPr>
                <w:rFonts w:ascii="Garamond" w:hAnsi="Garamond"/>
                <w:sz w:val="18"/>
                <w:szCs w:val="18"/>
              </w:rPr>
              <w:t>ffre il proprio aiuto nel lavoro di gruppo.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Collabora spontaneamente con gli altri per uno scopo comune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S</w:t>
            </w:r>
            <w:r>
              <w:rPr>
                <w:rFonts w:ascii="Garamond" w:hAnsi="Garamond"/>
                <w:sz w:val="18"/>
                <w:szCs w:val="18"/>
              </w:rPr>
              <w:t xml:space="preserve">olo se sollecitato accetta alcuni </w:t>
            </w:r>
            <w:r w:rsidRPr="003934DB">
              <w:rPr>
                <w:rFonts w:ascii="Garamond" w:hAnsi="Garamond"/>
                <w:sz w:val="18"/>
                <w:szCs w:val="18"/>
              </w:rPr>
              <w:t>compagni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Fatica ad a</w:t>
            </w:r>
            <w:r w:rsidRPr="003934DB">
              <w:rPr>
                <w:rFonts w:ascii="Garamond" w:hAnsi="Garamond"/>
                <w:sz w:val="18"/>
                <w:szCs w:val="18"/>
              </w:rPr>
              <w:t>cce</w:t>
            </w:r>
            <w:r>
              <w:rPr>
                <w:rFonts w:ascii="Garamond" w:hAnsi="Garamond"/>
                <w:sz w:val="18"/>
                <w:szCs w:val="18"/>
              </w:rPr>
              <w:t>ttare alcuni compagni.</w:t>
            </w:r>
          </w:p>
        </w:tc>
        <w:tc>
          <w:tcPr>
            <w:tcW w:w="2346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Generalmente accetta tutti i compagni.</w:t>
            </w: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Accetta le diversità, riconoscendole come risorsa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Rispetta con fatica le regole della classe.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Generalmente rispetta le regole della classe.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Rispetta le regole della classe.</w:t>
            </w: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E’ motivato al rispetto delle regole della classe.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D57ED" w:rsidRPr="003934DB" w:rsidTr="00FD57ED">
        <w:trPr>
          <w:trHeight w:val="548"/>
        </w:trPr>
        <w:tc>
          <w:tcPr>
            <w:tcW w:w="0" w:type="auto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0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Con la mediazione dell'insegnante comprende l'importanza di coinvolgere altri soggetti per il raggiungimento di un obiettivo comune.</w:t>
            </w:r>
          </w:p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4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Si avvia a coinvolgere gli altri per il raggiungimento di un obiettivo comune.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6" w:type="dxa"/>
          </w:tcPr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Generalmente coinvolge</w:t>
            </w:r>
            <w:r w:rsidRPr="003934DB">
              <w:rPr>
                <w:rFonts w:ascii="Garamond" w:hAnsi="Garamond"/>
                <w:sz w:val="18"/>
                <w:szCs w:val="18"/>
              </w:rPr>
              <w:t xml:space="preserve"> gli altri per il raggiungimento di un obiettivo comune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349" w:type="dxa"/>
          </w:tcPr>
          <w:p w:rsidR="00FD57ED" w:rsidRPr="003934DB" w:rsidRDefault="00FD57ED" w:rsidP="00FD57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934DB">
              <w:rPr>
                <w:rFonts w:ascii="Garamond" w:hAnsi="Garamond"/>
                <w:sz w:val="18"/>
                <w:szCs w:val="18"/>
              </w:rPr>
              <w:t>E’ capace di coinvolgere altri soggetti per il raggiungimento di un obiettivo comune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  <w:p w:rsidR="00FD57ED" w:rsidRPr="003934DB" w:rsidRDefault="00FD57ED" w:rsidP="00FD57E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D5C44" w:rsidRPr="003934DB" w:rsidRDefault="008D5C44">
      <w:pPr>
        <w:rPr>
          <w:rFonts w:ascii="Garamond" w:hAnsi="Garamond"/>
          <w:sz w:val="18"/>
          <w:szCs w:val="18"/>
        </w:rPr>
      </w:pPr>
    </w:p>
    <w:sectPr w:rsidR="008D5C44" w:rsidRPr="003934DB" w:rsidSect="008D5C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37A"/>
    <w:multiLevelType w:val="hybridMultilevel"/>
    <w:tmpl w:val="160041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066358"/>
    <w:rsid w:val="001F3AB2"/>
    <w:rsid w:val="003934DB"/>
    <w:rsid w:val="00642D81"/>
    <w:rsid w:val="006928D9"/>
    <w:rsid w:val="007F46F6"/>
    <w:rsid w:val="008711C4"/>
    <w:rsid w:val="008D5C44"/>
    <w:rsid w:val="00963C9A"/>
    <w:rsid w:val="00AE316A"/>
    <w:rsid w:val="00BF13E6"/>
    <w:rsid w:val="00D5210D"/>
    <w:rsid w:val="00E04FA4"/>
    <w:rsid w:val="00E71E11"/>
    <w:rsid w:val="00F55446"/>
    <w:rsid w:val="00FA009A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270B-7251-4ECD-B5DC-5285BAD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C44"/>
    <w:pPr>
      <w:spacing w:after="200" w:line="276" w:lineRule="auto"/>
    </w:pPr>
    <w:rPr>
      <w:rFonts w:eastAsiaTheme="minorEastAsia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3</cp:revision>
  <dcterms:created xsi:type="dcterms:W3CDTF">2016-06-13T11:50:00Z</dcterms:created>
  <dcterms:modified xsi:type="dcterms:W3CDTF">2016-06-14T11:28:00Z</dcterms:modified>
</cp:coreProperties>
</file>